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贝朗 动静脉留置针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16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G 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沃素菲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（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Vasofix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7872095"/>
            <wp:effectExtent l="0" t="0" r="6350" b="14605"/>
            <wp:docPr id="29" name="图片 29" descr="16G沃素菲详情页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G沃素菲详情页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德国贝朗 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Vasofix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 沃素菲 动静脉留置针（加药壶）简介：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德国贝朗动静脉留置针由导引针、外周血管内导管、保护鞘和加药壶组成。使用材料为聚氨酯、聚丙烯、聚乙烯、丙烯腈-丁二烯-苯乙烯塑料、硅橡胶、铬镍钢。本产品为外周静脉提供输液通路，供多次输液使用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产品优点：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1.PICC分子相容性好，PICC导管进入血管后会软化程漂浮状。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2.普通24G针管的常规物流量可以达到其他材料针管22G的流量：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3.进入血管后PICC导管会自动软化50%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4.进入血管后PICC导管会增加流速50%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5.德国贝朗静脉安全性留置针针头材料选用德国钢材，针头打磨为7刀打磨，获得国际认证专利。（普通针为4刀）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6.拥有针头安全夹。大大降低针头误刺的发生率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041515"/>
            <wp:effectExtent l="0" t="0" r="6350" b="6985"/>
            <wp:docPr id="30" name="图片 30" descr="16G沃素菲详情页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G沃素菲详情页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117080"/>
            <wp:effectExtent l="0" t="0" r="6350" b="7620"/>
            <wp:docPr id="31" name="图片 31" descr="16G沃素菲详情页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G沃素菲详情页 (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11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092315"/>
            <wp:effectExtent l="0" t="0" r="6350" b="13335"/>
            <wp:docPr id="32" name="图片 32" descr="16G沃素菲详情页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G沃素菲详情页 (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997700"/>
            <wp:effectExtent l="0" t="0" r="6350" b="12700"/>
            <wp:docPr id="33" name="图片 33" descr="16G沃素菲详情页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G沃素菲详情页 (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575425"/>
            <wp:effectExtent l="0" t="0" r="6350" b="15875"/>
            <wp:docPr id="34" name="图片 34" descr="16G沃素菲详情页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G沃素菲详情页 (6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57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380480" cy="8426450"/>
            <wp:effectExtent l="0" t="0" r="1270" b="12700"/>
            <wp:docPr id="35" name="图片 35" descr="16G沃素菲详情页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G沃素菲详情页 (1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84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 贝朗留置针 穿刺手法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1.拇指和中指捏住回血室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2.食指扣住推送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3.30度-45度角进针。进针速度较慢防止透壁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4.进针见到回血后压低角度，贴近皮肤，但不要压上皮肤向前平推2-5毫米。（保证PICC导管进入血管）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5.拇指和中指固定住。食指推送推送板把导管送入血管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6.暗压止血：用食指按住导管出液口和血管交接处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7.中指按住 食指扶针座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8.抽出针芯，拧紧肝素帽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B|Braun 贝朗医疗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5810885"/>
            <wp:effectExtent l="0" t="0" r="6350" b="18415"/>
            <wp:docPr id="11" name="图片 11" descr="英初康24G带翼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英初康24G带翼_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B|Braun 贝朗医疗拥有175年历史，是世界领先的专业医疗设备、医药产品以及手术周边产品供应商，在全球50多个国家建立了分支机构，拥有超过38,000名员工。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贝朗医疗在中国有四个核心事业部，分别是AE蛇牌、医药HC、OPM护理产品和Avitum血液透析。分别面对不同的医疗领域。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</w:p>
    <w:tbl>
      <w:tblPr>
        <w:tblStyle w:val="12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47"/>
        <w:gridCol w:w="1391"/>
        <w:gridCol w:w="1301"/>
        <w:gridCol w:w="3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08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3"/>
                <w:szCs w:val="3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3"/>
                <w:szCs w:val="33"/>
                <w:u w:val="none"/>
                <w:lang w:val="en-US" w:eastAsia="zh-CN" w:bidi="ar"/>
              </w:rPr>
              <w:t>德国贝朗动静脉留置针产品列表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留置针品名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长度/英寸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流速ml/min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24G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22G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21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1"/>
                <w:color w:val="auto"/>
                <w:lang w:val="en-US" w:eastAsia="zh-CN" w:bidi="ar"/>
              </w:rPr>
              <w:t>贝朗三通</w:t>
            </w: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409511cn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蓝色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4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2"/>
                <w:color w:val="auto"/>
                <w:lang w:val="en-US" w:eastAsia="zh-CN" w:bidi="ar"/>
              </w:rPr>
              <w:t>贝朗三通</w:t>
            </w:r>
            <w:r>
              <w:rPr>
                <w:rStyle w:val="23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409512cn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备注：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1、introcan-w 的W代表有翼，如果是S代表无翼。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2、 introcan（英初康）是德国贝朗普通留置针的商</w:t>
      </w: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品名，introcan safety（英全康）是德国贝朗安全留置针的商品名。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>德国贝朗动静脉留置针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  <w:t>沃素菲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  <w:t>16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G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  <w:t>加药壶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德国贝朗动静脉留置针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16G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沃素菲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16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Vasofix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沃素菲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我们向您保证您定购的德国贝朗动静脉留置针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16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沃素菲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font-size:18px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B|Braun 贝朗医疗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贝朗 动静脉留置针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RMDgXDoUTZTv/Jo6tZoX3B3Ip6o=" w:salt="+zvvdz86OCkJOvbPcr9lQw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1B20ACB"/>
    <w:rsid w:val="05B125FD"/>
    <w:rsid w:val="0C5F2866"/>
    <w:rsid w:val="12561A3B"/>
    <w:rsid w:val="144B7D47"/>
    <w:rsid w:val="185E42F7"/>
    <w:rsid w:val="187F5B44"/>
    <w:rsid w:val="1CCA18B8"/>
    <w:rsid w:val="1D2E3F39"/>
    <w:rsid w:val="1E966ADC"/>
    <w:rsid w:val="20536112"/>
    <w:rsid w:val="221C0732"/>
    <w:rsid w:val="22A23BC4"/>
    <w:rsid w:val="22AA2B59"/>
    <w:rsid w:val="242E5EAA"/>
    <w:rsid w:val="25944F4F"/>
    <w:rsid w:val="298E5340"/>
    <w:rsid w:val="2ACC6EBE"/>
    <w:rsid w:val="2B4C7FD1"/>
    <w:rsid w:val="2D256055"/>
    <w:rsid w:val="2D593A73"/>
    <w:rsid w:val="2E3C4C52"/>
    <w:rsid w:val="2FA27284"/>
    <w:rsid w:val="30426DC1"/>
    <w:rsid w:val="31B07054"/>
    <w:rsid w:val="33393D67"/>
    <w:rsid w:val="33FD772B"/>
    <w:rsid w:val="37127C88"/>
    <w:rsid w:val="3AEA02E9"/>
    <w:rsid w:val="40256960"/>
    <w:rsid w:val="432651B9"/>
    <w:rsid w:val="44674D2A"/>
    <w:rsid w:val="45BC4A5A"/>
    <w:rsid w:val="46680D22"/>
    <w:rsid w:val="472D3F02"/>
    <w:rsid w:val="484B5257"/>
    <w:rsid w:val="4D0D5D21"/>
    <w:rsid w:val="4D8F21A9"/>
    <w:rsid w:val="55DF4AE9"/>
    <w:rsid w:val="567D0A08"/>
    <w:rsid w:val="56F33682"/>
    <w:rsid w:val="584E1E65"/>
    <w:rsid w:val="5A2C299F"/>
    <w:rsid w:val="5A771F5C"/>
    <w:rsid w:val="5DE45164"/>
    <w:rsid w:val="5E78640D"/>
    <w:rsid w:val="5F672688"/>
    <w:rsid w:val="5FB63E71"/>
    <w:rsid w:val="60FB49D1"/>
    <w:rsid w:val="64092B57"/>
    <w:rsid w:val="6CB221B2"/>
    <w:rsid w:val="6CB971A9"/>
    <w:rsid w:val="6E055698"/>
    <w:rsid w:val="70D80837"/>
    <w:rsid w:val="71925BA2"/>
    <w:rsid w:val="727E4F36"/>
    <w:rsid w:val="7B644ED0"/>
    <w:rsid w:val="7CA167D4"/>
    <w:rsid w:val="7CD81FE7"/>
    <w:rsid w:val="7D000BA6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34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2019-09-19T05:53:52Z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