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贝朗 动静脉留置针</w:t>
      </w:r>
      <w:r>
        <w:rPr>
          <w:rStyle w:val="10"/>
          <w:rFonts w:hint="eastAsia" w:asciiTheme="minorEastAsia" w:hAnsi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18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G 英全康（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333333"/>
          <w:spacing w:val="0"/>
          <w:sz w:val="32"/>
          <w:szCs w:val="32"/>
          <w:bdr w:val="none" w:color="auto" w:sz="0" w:space="0"/>
          <w:shd w:val="clear" w:fill="FFFFFF"/>
        </w:rPr>
        <w:t>Introcan Safety-W</w:t>
      </w:r>
      <w:r>
        <w:rPr>
          <w:rStyle w:val="10"/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7947660"/>
            <wp:effectExtent l="0" t="0" r="6350" b="15240"/>
            <wp:docPr id="63" name="图片 63" descr="18G详情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8G详情页_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94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德国贝朗 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Introcan Safety-W</w:t>
      </w: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 xml:space="preserve"> 英全康 动静脉留置针（带翼）简介：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动静脉留置针由导引针、外周血管内导管和保护鞘组成。导引针采用不锈钢铬镍钢材料组成，外周血管内导管采用PUR或FER制成，保护鞘及导管座由PP制成，针座由ABS制成。本产品为外周静脉输液，多次输液用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德国贝朗静脉安全性留置针导管材料使用PICC，PICC一般可以用于人体器官一般大部分的血管的留置。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0"/>
          <w:szCs w:val="30"/>
          <w:lang w:val="en-US" w:eastAsia="zh-CN"/>
        </w:rPr>
        <w:t>产品优点：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1.PICC分子相容性好，PICC导管进入血管后会软化程漂浮状。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2.普通24G针管的常规物流量可以达到其他材料针管22G的流量：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3.进入血管后PICC导管会自动软化50%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4.进入血管后PICC导管会增加流速50%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leftChars="0"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5.德国贝朗静脉安全性留置针针头材料选用德国钢材，针头打磨为7刀打磨，获得国际认证专利。（普通针为4刀）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</w:pP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30"/>
          <w:szCs w:val="30"/>
          <w:lang w:val="en-US" w:eastAsia="zh-CN"/>
        </w:rPr>
        <w:t>6.拥有针头安全夹。大大降低针头误刺的发生率</w:t>
      </w:r>
    </w:p>
    <w:p>
      <w:pPr>
        <w:pStyle w:val="8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36" w:lineRule="atLeast"/>
        <w:ind w:right="0" w:rightChars="0"/>
        <w:jc w:val="left"/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650990"/>
            <wp:effectExtent l="0" t="0" r="6350" b="16510"/>
            <wp:docPr id="64" name="图片 64" descr="18G详情页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8G详情页_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65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648450"/>
            <wp:effectExtent l="0" t="0" r="6350" b="0"/>
            <wp:docPr id="65" name="图片 65" descr="18G详情页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18G详情页_0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510530"/>
            <wp:effectExtent l="0" t="0" r="6350" b="13970"/>
            <wp:docPr id="66" name="图片 66" descr="18G详情页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8G详情页_0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51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7240270"/>
            <wp:effectExtent l="0" t="0" r="6350" b="17780"/>
            <wp:docPr id="67" name="图片 67" descr="18G详情页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8G详情页_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724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5791200"/>
            <wp:effectExtent l="0" t="0" r="6350" b="0"/>
            <wp:docPr id="68" name="图片 68" descr="18G详情页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18G详情页_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70650" cy="6356350"/>
            <wp:effectExtent l="0" t="0" r="6350" b="6350"/>
            <wp:docPr id="69" name="图片 69" descr="18G详情页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8G详情页_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635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val="en-US" w:eastAsia="zh-CN"/>
        </w:rPr>
        <w:drawing>
          <wp:inline distT="0" distB="0" distL="114300" distR="114300">
            <wp:extent cx="6452235" cy="8554720"/>
            <wp:effectExtent l="0" t="0" r="5715" b="17780"/>
            <wp:docPr id="70" name="图片 70" descr="18G详情页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18G详情页_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52235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kern w:val="0"/>
          <w:sz w:val="32"/>
          <w:szCs w:val="32"/>
          <w:shd w:val="clear" w:fill="FFFFFF"/>
          <w:lang w:val="en-US" w:eastAsia="zh-CN" w:bidi="ar"/>
        </w:rPr>
        <w:t>德国 贝朗留置针 穿刺手法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right="0"/>
        <w:jc w:val="left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32"/>
          <w:szCs w:val="32"/>
          <w:shd w:val="clear" w:fill="FFFFFF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1.拇指和中指捏住回血室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2.食指扣住推送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3.30度-45度角进针。进针速度较慢防止透壁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4.进针见到回血后压低角度，贴近皮肤，但不要压上皮肤向前平推2-5毫米。（保证PICC导管进入血管）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5.拇指和中指固定住。食指推送推送板把导管送入血管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6.暗压止血：用食指按住导管出液口和血管交接处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7.中指按住 食指扶针座</w:t>
      </w: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tabs>
          <w:tab w:val="left" w:pos="4132"/>
        </w:tabs>
        <w:jc w:val="left"/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8.抽出针芯，拧紧肝素帽</w:t>
      </w: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both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</w:p>
    <w:p>
      <w:pPr>
        <w:tabs>
          <w:tab w:val="left" w:pos="4132"/>
        </w:tabs>
        <w:jc w:val="center"/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>德国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</w:rPr>
        <w:t>B|Braun 贝朗医疗</w:t>
      </w:r>
      <w:r>
        <w:rPr>
          <w:rFonts w:hint="eastAsia" w:ascii="font-size:22pt;" w:hAnsi="font-size:22pt;" w:eastAsia="宋体" w:cs="font-size:22pt;"/>
          <w:b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drawing>
          <wp:inline distT="0" distB="0" distL="114300" distR="114300">
            <wp:extent cx="6470650" cy="5810885"/>
            <wp:effectExtent l="0" t="0" r="6350" b="18415"/>
            <wp:docPr id="11" name="图片 11" descr="英初康24G带翼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英初康24G带翼_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0650" cy="581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B|Braun 贝朗医疗拥有175年历史，是世界领先的专业医疗设备、医药产品以及手术周边产品供应商，在全球50多个国家建立了分支机构，拥有超过38,000名员工。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aps w:val="0"/>
          <w:color w:val="333333"/>
          <w:spacing w:val="0"/>
          <w:sz w:val="30"/>
          <w:szCs w:val="30"/>
          <w:shd w:val="clear" w:fill="FFFFFF"/>
          <w:lang w:eastAsia="zh-CN"/>
        </w:rPr>
        <w:t>贝朗医疗在中国有四个核心事业部，分别是AE蛇牌、医药HC、OPM护理产品和Avitum血液透析。分别面对不同的医疗领域。</w:t>
      </w:r>
      <w:r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  <w:sz w:val="36"/>
          <w:szCs w:val="36"/>
          <w:shd w:val="clear" w:fill="FFFFFF"/>
          <w:lang w:eastAsia="zh-CN"/>
        </w:rPr>
        <w:t xml:space="preserve">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宋体" w:hAnsi="宋体" w:eastAsia="宋体" w:cs="宋体"/>
          <w:b/>
          <w:bCs/>
          <w:i w:val="0"/>
          <w:caps w:val="0"/>
          <w:color w:val="333333"/>
          <w:spacing w:val="0"/>
        </w:rPr>
      </w:pPr>
    </w:p>
    <w:tbl>
      <w:tblPr>
        <w:tblStyle w:val="12"/>
        <w:tblW w:w="10820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147"/>
        <w:gridCol w:w="1391"/>
        <w:gridCol w:w="1301"/>
        <w:gridCol w:w="398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1082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33"/>
                <w:szCs w:val="33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33"/>
                <w:szCs w:val="33"/>
                <w:u w:val="none"/>
                <w:lang w:val="en-US" w:eastAsia="zh-CN" w:bidi="ar"/>
              </w:rPr>
              <w:t>德国贝朗动静脉留置针产品列表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7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留置针品名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长度/英寸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00B48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流速ml/min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24G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24G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0.7×19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22G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22G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带药壶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 xml:space="preserve">22G 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0.9×25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35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20G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20G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1.1×32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60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21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18G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18G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1.3×32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105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德国贝朗Introcan-W英初康动静脉留置针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德国贝朗Introcan Safety -W英全康动静脉留置针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   Vasofix 沃素菲 加药壶动静脉留置针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16G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36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德国贝朗Vasofix Safety沃素安加药壶安全型动静脉留置针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18"/>
                <w:rFonts w:eastAsia="宋体"/>
                <w:color w:val="auto"/>
                <w:lang w:val="en-US" w:eastAsia="zh-CN" w:bidi="ar"/>
              </w:rPr>
              <w:t>16G</w:t>
            </w:r>
            <w:r>
              <w:rPr>
                <w:rStyle w:val="19"/>
                <w:color w:val="auto"/>
                <w:lang w:val="en-US" w:eastAsia="zh-CN" w:bidi="ar"/>
              </w:rPr>
              <w:t>安全型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1.7×50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210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91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1"/>
                <w:color w:val="auto"/>
                <w:lang w:val="en-US" w:eastAsia="zh-CN" w:bidi="ar"/>
              </w:rPr>
              <w:t>贝朗三通</w:t>
            </w:r>
            <w:r>
              <w:rPr>
                <w:rStyle w:val="20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409511cn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蓝色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64" w:hRule="atLeast"/>
        </w:trPr>
        <w:tc>
          <w:tcPr>
            <w:tcW w:w="41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Style w:val="22"/>
                <w:color w:val="auto"/>
                <w:lang w:val="en-US" w:eastAsia="zh-CN" w:bidi="ar"/>
              </w:rPr>
              <w:t>贝朗三通</w:t>
            </w:r>
            <w:r>
              <w:rPr>
                <w:rStyle w:val="23"/>
                <w:rFonts w:eastAsia="宋体"/>
                <w:color w:val="auto"/>
                <w:lang w:val="en-US" w:eastAsia="zh-CN" w:bidi="ar"/>
              </w:rPr>
              <w:t xml:space="preserve"> </w:t>
            </w:r>
          </w:p>
        </w:tc>
        <w:tc>
          <w:tcPr>
            <w:tcW w:w="13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409512cn</w:t>
            </w:r>
          </w:p>
        </w:tc>
        <w:tc>
          <w:tcPr>
            <w:tcW w:w="13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auto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红色</w:t>
            </w:r>
          </w:p>
        </w:tc>
        <w:tc>
          <w:tcPr>
            <w:tcW w:w="39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Fonts w:hint="default" w:ascii="Arial" w:hAnsi="Arial" w:eastAsia="宋体" w:cs="Arial"/>
                <w:i w:val="0"/>
                <w:color w:val="auto"/>
                <w:sz w:val="24"/>
                <w:szCs w:val="24"/>
                <w:u w:val="none"/>
              </w:rPr>
            </w:pPr>
          </w:p>
        </w:tc>
      </w:tr>
    </w:tbl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备注：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1、introcan-w 的W代表有翼，如果是S代表无翼。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15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2、 introcan（英初康）是德国贝朗普通留置针的商品名，introcan safety（英全康）是德国贝朗安全留置针的商品名。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Style w:val="10"/>
          <w:rFonts w:hint="eastAsia" w:asciiTheme="majorEastAsia" w:hAnsiTheme="majorEastAsia" w:eastAsiaTheme="majorEastAsia" w:cstheme="majorEastAsia"/>
          <w:i w:val="0"/>
          <w:caps w:val="0"/>
          <w:color w:val="CC0000"/>
          <w:spacing w:val="0"/>
          <w:sz w:val="30"/>
          <w:szCs w:val="3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 xml:space="preserve">德国贝朗动静脉留置针Introcan Safety-W 英全康 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  <w:t>G 安全型 带翼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b/>
          <w:bCs/>
          <w:i w:val="0"/>
          <w:caps w:val="0"/>
          <w:color w:val="CC0000"/>
          <w:spacing w:val="0"/>
          <w:sz w:val="30"/>
          <w:szCs w:val="30"/>
          <w:bdr w:val="none" w:color="auto" w:sz="0" w:space="0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FF0000"/>
          <w:spacing w:val="0"/>
          <w:sz w:val="28"/>
          <w:szCs w:val="28"/>
          <w:shd w:val="clear" w:fill="FFFFFF"/>
        </w:rPr>
        <w:t>销售部电话：021-51601230 钱经理 13816458218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75" w:lineRule="atLeast"/>
        <w:ind w:left="0" w:right="0"/>
        <w:jc w:val="left"/>
        <w:rPr>
          <w:rFonts w:hint="eastAsia"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i w:val="0"/>
          <w:caps w:val="0"/>
          <w:color w:val="333333"/>
          <w:spacing w:val="0"/>
          <w:sz w:val="28"/>
          <w:szCs w:val="28"/>
          <w:shd w:val="clear" w:fill="FFFFFF"/>
        </w:rPr>
        <w:t>销售部地址：上海市静安区海宁路1399号金城大厦417室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360" w:lineRule="atLeast"/>
        <w:ind w:left="0" w:right="0" w:firstLine="0"/>
        <w:jc w:val="left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</w:rPr>
      </w:pP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德国贝朗动静脉留置针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  <w:lang w:val="en-US" w:eastAsia="zh-CN"/>
        </w:rPr>
        <w:t>18G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>Introcan Safety-W 英全康</w:t>
      </w:r>
      <w:r>
        <w:rPr>
          <w:rStyle w:val="10"/>
          <w:rFonts w:hint="eastAsia" w:ascii="宋体" w:hAnsi="宋体" w:eastAsia="宋体" w:cs="宋体"/>
          <w:i w:val="0"/>
          <w:caps w:val="0"/>
          <w:color w:val="333333"/>
          <w:spacing w:val="0"/>
          <w:sz w:val="30"/>
          <w:szCs w:val="30"/>
          <w:shd w:val="clear" w:fill="FFFFFF"/>
        </w:rPr>
        <w:t xml:space="preserve"> 保修服务承诺：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自购买之日起一年以内由产品本身质量问题（非人为损坏）导致不能正常使用的，免费提供保修服务。超过免费保修时限，提供终身维修服务（仅收取材料成本费）。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我们向您保证您定购的德国贝朗动静脉留置针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  <w:lang w:val="en-US" w:eastAsia="zh-CN"/>
        </w:rPr>
        <w:t>18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 xml:space="preserve">G 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Introcan Safety-W 英全康</w:t>
      </w: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为全新正品，产品保修卡、合格证齐全，所有产品均可享受全国联保服务。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全国联保，统一网上报修，在线24小时内响应。只需要您登录会员中心，在“产品售后”相应页面进行在线提交售后服务申请单，我们的工作人员会在24小时内和您确认并指导进行后续保修处理。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宋体" w:hAnsi="宋体" w:eastAsia="宋体" w:cs="宋体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8"/>
          <w:szCs w:val="28"/>
          <w:shd w:val="clear" w:fill="FFFFFF"/>
        </w:rPr>
        <w:t>售后服务中心电话：021-51601230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Theme="minorEastAsia" w:hAnsiTheme="minorEastAsia" w:eastAsiaTheme="minorEastAsia" w:cstheme="minorEastAsia"/>
          <w:i w:val="0"/>
          <w:caps w:val="0"/>
          <w:color w:val="333333"/>
          <w:spacing w:val="0"/>
          <w:sz w:val="24"/>
          <w:szCs w:val="24"/>
        </w:rPr>
      </w:pPr>
    </w:p>
    <w:sectPr>
      <w:headerReference r:id="rId3" w:type="default"/>
      <w:footerReference r:id="rId4" w:type="default"/>
      <w:pgSz w:w="11900" w:h="16840"/>
      <w:pgMar w:top="851" w:right="851" w:bottom="851" w:left="851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Times">
    <w:altName w:val="Times New Roman"/>
    <w:panose1 w:val="02000500000000000000"/>
    <w:charset w:val="00"/>
    <w:family w:val="auto"/>
    <w:pitch w:val="default"/>
    <w:sig w:usb0="00000000" w:usb1="00000000" w:usb2="00000000" w:usb3="00000000" w:csb0="00000001" w:csb1="00000000"/>
  </w:font>
  <w:font w:name="Heiti SC Light">
    <w:altName w:val="hakuyoxingshu7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font-size:22pt;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8"/>
        <w:szCs w:val="28"/>
      </w:rPr>
    </w:pPr>
    <w:r>
      <w:rPr>
        <w:rFonts w:hint="eastAsia" w:ascii="宋体" w:hAnsi="宋体" w:eastAsia="宋体" w:cs="宋体"/>
        <w:i w:val="0"/>
        <w:caps w:val="0"/>
        <w:color w:val="333333"/>
        <w:spacing w:val="0"/>
        <w:sz w:val="28"/>
        <w:szCs w:val="28"/>
        <w:shd w:val="clear" w:fill="FFFFFF"/>
      </w:rPr>
      <w:t>B|Braun 贝朗医疗</w:t>
    </w:r>
    <w:r>
      <w:rPr>
        <w:rFonts w:hint="eastAsia" w:ascii="宋体" w:hAnsi="宋体" w:eastAsia="宋体" w:cs="Times New Roman"/>
        <w:bCs/>
        <w:color w:val="333333"/>
        <w:kern w:val="0"/>
        <w:sz w:val="28"/>
        <w:szCs w:val="28"/>
      </w:rPr>
      <w:t xml:space="preserve"> 服务咨询：</w:t>
    </w:r>
    <w:r>
      <w:rPr>
        <w:rFonts w:ascii="宋体" w:hAnsi="宋体" w:eastAsia="宋体" w:cs="Times New Roman"/>
        <w:bCs/>
        <w:color w:val="333333"/>
        <w:kern w:val="0"/>
        <w:sz w:val="28"/>
        <w:szCs w:val="28"/>
      </w:rPr>
      <w:t>021-51601230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wordWrap w:val="0"/>
      <w:jc w:val="right"/>
      <w:rPr>
        <w:rFonts w:hint="eastAsia" w:eastAsia="宋体"/>
        <w:sz w:val="28"/>
        <w:szCs w:val="28"/>
        <w:lang w:val="en-US" w:eastAsia="zh-CN"/>
      </w:rPr>
    </w:pPr>
    <w:r>
      <w:rPr>
        <w:rFonts w:hint="eastAsia" w:eastAsia="宋体"/>
        <w:sz w:val="28"/>
        <w:szCs w:val="28"/>
        <w:lang w:val="en-US" w:eastAsia="zh-CN"/>
      </w:rPr>
      <w:t>贝朗 动静脉留置针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dit="readOnly" w:formatting="1" w:enforcement="1" w:cryptProviderType="rsaFull" w:cryptAlgorithmClass="hash" w:cryptAlgorithmType="typeAny" w:cryptAlgorithmSid="4" w:cryptSpinCount="0" w:hash="t61B2t2dqhp8/DQ023t3plyLYNY=" w:salt="juk0RM0LpsnsdN3YNOI9YA=="/>
  <w:defaultTabStop w:val="420"/>
  <w:drawingGridVerticalSpacing w:val="200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865"/>
    <w:rsid w:val="00082CA0"/>
    <w:rsid w:val="000A2F54"/>
    <w:rsid w:val="001F5865"/>
    <w:rsid w:val="00823962"/>
    <w:rsid w:val="05606EDF"/>
    <w:rsid w:val="05B125FD"/>
    <w:rsid w:val="12561A3B"/>
    <w:rsid w:val="144B7D47"/>
    <w:rsid w:val="185E42F7"/>
    <w:rsid w:val="187F5B44"/>
    <w:rsid w:val="1CCA18B8"/>
    <w:rsid w:val="1E966ADC"/>
    <w:rsid w:val="1F9F06A0"/>
    <w:rsid w:val="20536112"/>
    <w:rsid w:val="207163D8"/>
    <w:rsid w:val="221C0732"/>
    <w:rsid w:val="22AA2B59"/>
    <w:rsid w:val="242E5EAA"/>
    <w:rsid w:val="25944F4F"/>
    <w:rsid w:val="2ACC6EBE"/>
    <w:rsid w:val="2B4C7FD1"/>
    <w:rsid w:val="2D256055"/>
    <w:rsid w:val="2D593A73"/>
    <w:rsid w:val="2E3C4C52"/>
    <w:rsid w:val="2FA27284"/>
    <w:rsid w:val="30426DC1"/>
    <w:rsid w:val="31B07054"/>
    <w:rsid w:val="33393D67"/>
    <w:rsid w:val="33FD772B"/>
    <w:rsid w:val="37127C88"/>
    <w:rsid w:val="3C6041C6"/>
    <w:rsid w:val="40256960"/>
    <w:rsid w:val="432651B9"/>
    <w:rsid w:val="44674D2A"/>
    <w:rsid w:val="45BC4A5A"/>
    <w:rsid w:val="472D3F02"/>
    <w:rsid w:val="484B5257"/>
    <w:rsid w:val="4B4B15C3"/>
    <w:rsid w:val="4D0D5D21"/>
    <w:rsid w:val="4D8F21A9"/>
    <w:rsid w:val="4EE6424E"/>
    <w:rsid w:val="567D0A08"/>
    <w:rsid w:val="56F33682"/>
    <w:rsid w:val="584E1E65"/>
    <w:rsid w:val="5A2C299F"/>
    <w:rsid w:val="5A771F5C"/>
    <w:rsid w:val="5DE45164"/>
    <w:rsid w:val="5E78640D"/>
    <w:rsid w:val="5F672688"/>
    <w:rsid w:val="60FB49D1"/>
    <w:rsid w:val="64092B57"/>
    <w:rsid w:val="6CB221B2"/>
    <w:rsid w:val="6CB971A9"/>
    <w:rsid w:val="6E055698"/>
    <w:rsid w:val="70D80837"/>
    <w:rsid w:val="71925BA2"/>
    <w:rsid w:val="727E4F36"/>
    <w:rsid w:val="7B644ED0"/>
    <w:rsid w:val="7CA167D4"/>
    <w:rsid w:val="7CD81FE7"/>
    <w:rsid w:val="7D905992"/>
    <w:rsid w:val="7FD4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nhideWhenUsed="0" w:uiPriority="9" w:semiHidden="0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qFormat="1" w:uiPriority="99" w:semiHidden="0" w:name="header" w:locked="1"/>
    <w:lsdException w:qFormat="1" w:uiPriority="99" w:semiHidden="0" w:name="footer" w:locked="1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qFormat="1"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 w:locked="1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locked/>
    <w:uiPriority w:val="9"/>
    <w:pPr>
      <w:widowControl/>
      <w:spacing w:before="100" w:beforeAutospacing="1" w:after="100" w:afterAutospacing="1"/>
      <w:jc w:val="left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4"/>
    <w:qFormat/>
    <w:locked/>
    <w:uiPriority w:val="9"/>
    <w:pPr>
      <w:widowControl/>
      <w:spacing w:before="100" w:beforeAutospacing="1" w:after="100" w:afterAutospacing="1"/>
      <w:jc w:val="left"/>
      <w:outlineLvl w:val="1"/>
    </w:pPr>
    <w:rPr>
      <w:rFonts w:ascii="Times" w:hAnsi="Times"/>
      <w:b/>
      <w:bCs/>
      <w:kern w:val="0"/>
      <w:sz w:val="36"/>
      <w:szCs w:val="36"/>
    </w:rPr>
  </w:style>
  <w:style w:type="paragraph" w:styleId="4">
    <w:name w:val="heading 3"/>
    <w:basedOn w:val="1"/>
    <w:next w:val="1"/>
    <w:semiHidden/>
    <w:unhideWhenUsed/>
    <w:qFormat/>
    <w:locked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5"/>
    <w:semiHidden/>
    <w:unhideWhenUsed/>
    <w:qFormat/>
    <w:locked/>
    <w:uiPriority w:val="99"/>
    <w:rPr>
      <w:rFonts w:ascii="Heiti SC Light" w:eastAsia="Heiti SC Light"/>
      <w:sz w:val="18"/>
      <w:szCs w:val="18"/>
    </w:rPr>
  </w:style>
  <w:style w:type="paragraph" w:styleId="6">
    <w:name w:val="footer"/>
    <w:basedOn w:val="1"/>
    <w:link w:val="17"/>
    <w:unhideWhenUsed/>
    <w:qFormat/>
    <w:lock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lock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semiHidden/>
    <w:unhideWhenUsed/>
    <w:qFormat/>
    <w:locked/>
    <w:uiPriority w:val="99"/>
    <w:pPr>
      <w:widowControl/>
      <w:spacing w:before="100" w:beforeAutospacing="1" w:after="100" w:afterAutospacing="1"/>
      <w:jc w:val="left"/>
    </w:pPr>
    <w:rPr>
      <w:rFonts w:ascii="Times" w:hAnsi="Times" w:cs="Times New Roman"/>
      <w:kern w:val="0"/>
      <w:sz w:val="20"/>
      <w:szCs w:val="20"/>
    </w:rPr>
  </w:style>
  <w:style w:type="character" w:styleId="10">
    <w:name w:val="Strong"/>
    <w:basedOn w:val="9"/>
    <w:qFormat/>
    <w:locked/>
    <w:uiPriority w:val="22"/>
    <w:rPr>
      <w:b/>
      <w:bCs/>
    </w:rPr>
  </w:style>
  <w:style w:type="character" w:styleId="11">
    <w:name w:val="Hyperlink"/>
    <w:basedOn w:val="9"/>
    <w:semiHidden/>
    <w:unhideWhenUsed/>
    <w:qFormat/>
    <w:locked/>
    <w:uiPriority w:val="99"/>
    <w:rPr>
      <w:color w:val="0000FF"/>
      <w:u w:val="single"/>
    </w:rPr>
  </w:style>
  <w:style w:type="character" w:customStyle="1" w:styleId="13">
    <w:name w:val="标题 1字符"/>
    <w:basedOn w:val="9"/>
    <w:link w:val="2"/>
    <w:qFormat/>
    <w:uiPriority w:val="9"/>
    <w:rPr>
      <w:rFonts w:ascii="Times" w:hAnsi="Times"/>
      <w:b/>
      <w:bCs/>
      <w:kern w:val="36"/>
      <w:sz w:val="48"/>
      <w:szCs w:val="48"/>
    </w:rPr>
  </w:style>
  <w:style w:type="character" w:customStyle="1" w:styleId="14">
    <w:name w:val="标题 2字符"/>
    <w:basedOn w:val="9"/>
    <w:link w:val="3"/>
    <w:qFormat/>
    <w:uiPriority w:val="9"/>
    <w:rPr>
      <w:rFonts w:ascii="Times" w:hAnsi="Times"/>
      <w:b/>
      <w:bCs/>
      <w:kern w:val="0"/>
      <w:sz w:val="36"/>
      <w:szCs w:val="36"/>
    </w:rPr>
  </w:style>
  <w:style w:type="character" w:customStyle="1" w:styleId="15">
    <w:name w:val="批注框文本字符"/>
    <w:basedOn w:val="9"/>
    <w:link w:val="5"/>
    <w:semiHidden/>
    <w:qFormat/>
    <w:uiPriority w:val="99"/>
    <w:rPr>
      <w:rFonts w:ascii="Heiti SC Light" w:eastAsia="Heiti SC Light"/>
      <w:sz w:val="18"/>
      <w:szCs w:val="18"/>
    </w:rPr>
  </w:style>
  <w:style w:type="character" w:customStyle="1" w:styleId="16">
    <w:name w:val="页眉字符"/>
    <w:basedOn w:val="9"/>
    <w:link w:val="7"/>
    <w:qFormat/>
    <w:uiPriority w:val="99"/>
    <w:rPr>
      <w:sz w:val="18"/>
      <w:szCs w:val="18"/>
    </w:rPr>
  </w:style>
  <w:style w:type="character" w:customStyle="1" w:styleId="17">
    <w:name w:val="页脚字符"/>
    <w:basedOn w:val="9"/>
    <w:link w:val="6"/>
    <w:qFormat/>
    <w:uiPriority w:val="99"/>
    <w:rPr>
      <w:sz w:val="18"/>
      <w:szCs w:val="18"/>
    </w:rPr>
  </w:style>
  <w:style w:type="character" w:customStyle="1" w:styleId="18">
    <w:name w:val="font31"/>
    <w:basedOn w:val="9"/>
    <w:qFormat/>
    <w:uiPriority w:val="0"/>
    <w:rPr>
      <w:rFonts w:hint="default" w:ascii="Arial" w:hAnsi="Arial" w:cs="Arial"/>
      <w:color w:val="444444"/>
      <w:sz w:val="24"/>
      <w:szCs w:val="24"/>
      <w:u w:val="none"/>
    </w:rPr>
  </w:style>
  <w:style w:type="character" w:customStyle="1" w:styleId="19">
    <w:name w:val="font51"/>
    <w:basedOn w:val="9"/>
    <w:qFormat/>
    <w:uiPriority w:val="0"/>
    <w:rPr>
      <w:rFonts w:hint="eastAsia" w:ascii="宋体" w:hAnsi="宋体" w:eastAsia="宋体" w:cs="宋体"/>
      <w:color w:val="444444"/>
      <w:sz w:val="24"/>
      <w:szCs w:val="24"/>
      <w:u w:val="none"/>
    </w:rPr>
  </w:style>
  <w:style w:type="character" w:customStyle="1" w:styleId="20">
    <w:name w:val="font91"/>
    <w:basedOn w:val="9"/>
    <w:qFormat/>
    <w:uiPriority w:val="0"/>
    <w:rPr>
      <w:rFonts w:hint="default" w:ascii="Arial" w:hAnsi="Arial" w:cs="Arial"/>
      <w:color w:val="FF0000"/>
      <w:sz w:val="24"/>
      <w:szCs w:val="24"/>
      <w:u w:val="none"/>
    </w:rPr>
  </w:style>
  <w:style w:type="character" w:customStyle="1" w:styleId="21">
    <w:name w:val="font101"/>
    <w:basedOn w:val="9"/>
    <w:qFormat/>
    <w:uiPriority w:val="0"/>
    <w:rPr>
      <w:rFonts w:hint="eastAsia" w:ascii="宋体" w:hAnsi="宋体" w:eastAsia="宋体" w:cs="宋体"/>
      <w:color w:val="FF0000"/>
      <w:sz w:val="24"/>
      <w:szCs w:val="24"/>
      <w:u w:val="none"/>
    </w:rPr>
  </w:style>
  <w:style w:type="character" w:customStyle="1" w:styleId="22">
    <w:name w:val="font41"/>
    <w:basedOn w:val="9"/>
    <w:qFormat/>
    <w:uiPriority w:val="0"/>
    <w:rPr>
      <w:rFonts w:hint="eastAsia" w:ascii="宋体" w:hAnsi="宋体" w:eastAsia="宋体" w:cs="宋体"/>
      <w:color w:val="333333"/>
      <w:sz w:val="24"/>
      <w:szCs w:val="24"/>
      <w:u w:val="none"/>
    </w:rPr>
  </w:style>
  <w:style w:type="character" w:customStyle="1" w:styleId="23">
    <w:name w:val="font11"/>
    <w:basedOn w:val="9"/>
    <w:qFormat/>
    <w:uiPriority w:val="0"/>
    <w:rPr>
      <w:rFonts w:hint="default" w:ascii="Arial" w:hAnsi="Arial" w:cs="Arial"/>
      <w:color w:val="333333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Medwant</Company>
  <Pages>12</Pages>
  <Words>456</Words>
  <Characters>2603</Characters>
  <Lines>21</Lines>
  <Paragraphs>6</Paragraphs>
  <TotalTime>12</TotalTime>
  <ScaleCrop>false</ScaleCrop>
  <LinksUpToDate>false</LinksUpToDate>
  <CharactersWithSpaces>3053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2019-01-23T08:02:00Z</dcterms:created>
  <dc:creator>Shengli Wang</dc:creator>
  <cp:lastModifiedBy>Administrator</cp:lastModifiedBy>
  <dcterms:modified xsi:type="dcterms:W3CDTF">2019-09-18T07:35:10Z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